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2EF2" w14:textId="18651698" w:rsidR="0033337C" w:rsidRDefault="00000000" w:rsidP="00895A03">
      <w:pPr>
        <w:pStyle w:val="Standard"/>
        <w:spacing w:line="360" w:lineRule="auto"/>
        <w:jc w:val="center"/>
      </w:pPr>
      <w:r>
        <w:rPr>
          <w:b/>
          <w:color w:val="000000"/>
        </w:rPr>
        <w:t>WNIOSEK DO ZGROMADZENIA REGIONU AA ŁÓDŹ w dniu 16 listopada 2025r.</w:t>
      </w:r>
    </w:p>
    <w:p w14:paraId="49DDCAD6" w14:textId="77777777" w:rsidR="0033337C" w:rsidRDefault="0033337C">
      <w:pPr>
        <w:pStyle w:val="Standard"/>
        <w:spacing w:line="360" w:lineRule="auto"/>
        <w:jc w:val="both"/>
        <w:rPr>
          <w:b/>
          <w:color w:val="000000"/>
        </w:rPr>
      </w:pPr>
    </w:p>
    <w:p w14:paraId="5CBB542C" w14:textId="77777777" w:rsidR="0033337C" w:rsidRDefault="00000000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Składam wniosek do Zbiorowego Sumienia Zgromadzenia Regionu AA Łódź dotyczące włączenia do Rady Regionu AA Łódź rzeczników intergrup wchodzących w skład regionu.  </w:t>
      </w:r>
    </w:p>
    <w:p w14:paraId="1999136C" w14:textId="77777777" w:rsidR="0033337C" w:rsidRDefault="00000000" w:rsidP="00895A03">
      <w:pPr>
        <w:pStyle w:val="Standard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Uzasadnienie:</w:t>
      </w:r>
    </w:p>
    <w:p w14:paraId="208ADE3E" w14:textId="6DDFD50A" w:rsidR="0033337C" w:rsidRDefault="00000000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Ze względu na rezygnację przez Zgromadzenie Regionu z pracy na podstawie Karty Regionu </w:t>
      </w:r>
      <w:r w:rsidR="00895A03">
        <w:rPr>
          <w:color w:val="000000"/>
          <w:lang w:val="pl-PL"/>
        </w:rPr>
        <w:br/>
      </w:r>
      <w:r>
        <w:rPr>
          <w:color w:val="000000"/>
        </w:rPr>
        <w:t>i przejście na pracę zgodnie z Poradnikiem dla Służb  (Poradnik dla Służb AA  - Edycja 2022), który na  str. 80 stwierdza:</w:t>
      </w:r>
    </w:p>
    <w:p w14:paraId="0A7CB95B" w14:textId="77777777" w:rsidR="0033337C" w:rsidRDefault="00000000">
      <w:pPr>
        <w:pStyle w:val="Standard"/>
        <w:tabs>
          <w:tab w:val="left" w:pos="827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"W niektórych regionach intergrupy wybierają także swoich reprezentantów do rady regionu. Liczbę reprezentantów do regionu (nie więcej niż dwóch z każdej intergrupy) ustala zgromadzenie regionu. Dobrze jest, aby były to osoby mające doświadczenie służby w radzie intergrupy, a jedną </w:t>
      </w:r>
      <w:r>
        <w:rPr>
          <w:color w:val="000000"/>
        </w:rPr>
        <w:br/>
        <w:t xml:space="preserve">z nich był </w:t>
      </w:r>
      <w:r>
        <w:rPr>
          <w:b/>
          <w:bCs/>
          <w:color w:val="000000"/>
        </w:rPr>
        <w:t>rzecznik intergrupy".</w:t>
      </w:r>
    </w:p>
    <w:p w14:paraId="6DDFA0D0" w14:textId="77777777" w:rsidR="0033337C" w:rsidRDefault="00000000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Poradnik dla Służb AA jest sumieniem doświadczeń całej naszej Wspólnoty AA w działaniu </w:t>
      </w:r>
      <w:r>
        <w:rPr>
          <w:color w:val="000000"/>
        </w:rPr>
        <w:br/>
        <w:t>i zawiera sugestie dla funkcjonowania służb w AA. Propozycja ta wynika również z doświadczenia innych regionów AA w Polsce, które potwierdzają uczestnictwo rzeczników intergrup w radach regionów z prawem głosu, również w czasie głosowań na Zgromadzeniu Regionu.</w:t>
      </w:r>
    </w:p>
    <w:p w14:paraId="372933B7" w14:textId="77777777" w:rsidR="0033337C" w:rsidRDefault="0033337C">
      <w:pPr>
        <w:pStyle w:val="Standard"/>
        <w:spacing w:line="360" w:lineRule="auto"/>
        <w:jc w:val="both"/>
        <w:rPr>
          <w:b/>
          <w:color w:val="000000"/>
        </w:rPr>
      </w:pPr>
    </w:p>
    <w:p w14:paraId="42B1B98A" w14:textId="77777777" w:rsidR="0033337C" w:rsidRDefault="00000000">
      <w:pPr>
        <w:pStyle w:val="Standard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Darek – rzecznik IŁ.</w:t>
      </w:r>
    </w:p>
    <w:sectPr w:rsidR="0033337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CF25" w14:textId="77777777" w:rsidR="007C56BF" w:rsidRDefault="007C56BF">
      <w:r>
        <w:separator/>
      </w:r>
    </w:p>
  </w:endnote>
  <w:endnote w:type="continuationSeparator" w:id="0">
    <w:p w14:paraId="2F26F1C7" w14:textId="77777777" w:rsidR="007C56BF" w:rsidRDefault="007C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C033" w14:textId="77777777" w:rsidR="007C56BF" w:rsidRDefault="007C56BF">
      <w:r>
        <w:rPr>
          <w:color w:val="000000"/>
        </w:rPr>
        <w:ptab w:relativeTo="margin" w:alignment="center" w:leader="none"/>
      </w:r>
    </w:p>
  </w:footnote>
  <w:footnote w:type="continuationSeparator" w:id="0">
    <w:p w14:paraId="16F3E4F9" w14:textId="77777777" w:rsidR="007C56BF" w:rsidRDefault="007C5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337C"/>
    <w:rsid w:val="0033337C"/>
    <w:rsid w:val="007C56BF"/>
    <w:rsid w:val="00885DED"/>
    <w:rsid w:val="00895A03"/>
    <w:rsid w:val="00A5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CE5F"/>
  <w15:docId w15:val="{76B6DEA6-07F0-4313-9A51-98D2AB69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Walkus</dc:creator>
  <cp:lastModifiedBy>Katarzyna Walkus</cp:lastModifiedBy>
  <cp:revision>3</cp:revision>
  <cp:lastPrinted>2022-07-29T12:57:00Z</cp:lastPrinted>
  <dcterms:created xsi:type="dcterms:W3CDTF">2025-10-18T18:00:00Z</dcterms:created>
  <dcterms:modified xsi:type="dcterms:W3CDTF">2025-10-18T18:00:00Z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